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6E6" w:rsidRDefault="00C236E6">
      <w:r>
        <w:t xml:space="preserve">ОЛИМПИАДА ШКОЛЬНИКОВ ПО ОБЖ. </w:t>
      </w:r>
    </w:p>
    <w:p w:rsidR="00C236E6" w:rsidRDefault="00C236E6">
      <w:r>
        <w:t xml:space="preserve">ШКОЛЬНЫЙ ЭТАП </w:t>
      </w:r>
    </w:p>
    <w:p w:rsidR="00A96473" w:rsidRDefault="00C236E6">
      <w:r>
        <w:t>10–11 классы</w:t>
      </w:r>
    </w:p>
    <w:p w:rsidR="00343A48" w:rsidRPr="00343A48" w:rsidRDefault="00CE48E2" w:rsidP="00D012C8">
      <w:pPr>
        <w:spacing w:after="0"/>
        <w:rPr>
          <w:b/>
        </w:rPr>
      </w:pPr>
      <w:bookmarkStart w:id="0" w:name="_GoBack"/>
      <w:bookmarkEnd w:id="0"/>
      <w:r w:rsidRPr="00343A48">
        <w:rPr>
          <w:b/>
        </w:rPr>
        <w:t xml:space="preserve">1.В каком направлении нумеруются квартальные столбы, установленные на пересечении лесных просек для указания номеров стандартных лесных кварталов? </w:t>
      </w:r>
    </w:p>
    <w:p w:rsidR="002D68F3" w:rsidRDefault="00CE48E2" w:rsidP="00D012C8">
      <w:pPr>
        <w:spacing w:after="0"/>
      </w:pPr>
      <w:r>
        <w:t xml:space="preserve">а) с востока на юг </w:t>
      </w:r>
    </w:p>
    <w:p w:rsidR="002D68F3" w:rsidRDefault="00CE48E2" w:rsidP="00D012C8">
      <w:pPr>
        <w:spacing w:after="0"/>
      </w:pPr>
      <w:r>
        <w:t xml:space="preserve">б) с юга на запад </w:t>
      </w:r>
    </w:p>
    <w:p w:rsidR="002D68F3" w:rsidRDefault="00CE48E2" w:rsidP="00D012C8">
      <w:pPr>
        <w:spacing w:after="0"/>
      </w:pPr>
      <w:r>
        <w:t xml:space="preserve">в) с юга на север </w:t>
      </w:r>
    </w:p>
    <w:p w:rsidR="00CE48E2" w:rsidRPr="005C4CBA" w:rsidRDefault="00CE48E2" w:rsidP="00D012C8">
      <w:pPr>
        <w:spacing w:after="0"/>
        <w:rPr>
          <w:u w:val="single"/>
        </w:rPr>
      </w:pPr>
      <w:r w:rsidRPr="005C4CBA">
        <w:rPr>
          <w:u w:val="single"/>
        </w:rPr>
        <w:t>г) с запада на восток</w:t>
      </w:r>
    </w:p>
    <w:p w:rsidR="00343A48" w:rsidRPr="00D012C8" w:rsidRDefault="00CE48E2" w:rsidP="00D012C8">
      <w:pPr>
        <w:spacing w:after="0"/>
        <w:rPr>
          <w:b/>
        </w:rPr>
      </w:pPr>
      <w:r w:rsidRPr="00D012C8">
        <w:rPr>
          <w:b/>
        </w:rPr>
        <w:t xml:space="preserve">2. Меры профилактики инфекционных заболеваний с трансмиссивным механизмом передачи инфекции: </w:t>
      </w:r>
    </w:p>
    <w:p w:rsidR="00D012C8" w:rsidRDefault="00CE48E2" w:rsidP="00D012C8">
      <w:pPr>
        <w:spacing w:after="0"/>
      </w:pPr>
      <w:r>
        <w:t xml:space="preserve">а) регулярное мытьё рук </w:t>
      </w:r>
    </w:p>
    <w:p w:rsidR="00D012C8" w:rsidRDefault="00CE48E2" w:rsidP="00D012C8">
      <w:pPr>
        <w:spacing w:after="0"/>
      </w:pPr>
      <w:r>
        <w:t xml:space="preserve">б) использование медицинских трёхслойных одноразовых масок </w:t>
      </w:r>
    </w:p>
    <w:p w:rsidR="00D012C8" w:rsidRDefault="00CE48E2" w:rsidP="00D012C8">
      <w:pPr>
        <w:spacing w:after="0"/>
      </w:pPr>
      <w:r w:rsidRPr="00CE48E2">
        <w:rPr>
          <w:u w:val="single"/>
        </w:rPr>
        <w:t>в) проведение дезинсекции</w:t>
      </w:r>
      <w:r>
        <w:t xml:space="preserve"> </w:t>
      </w:r>
    </w:p>
    <w:p w:rsidR="00D012C8" w:rsidRDefault="00CE48E2" w:rsidP="00D012C8">
      <w:pPr>
        <w:spacing w:after="0"/>
      </w:pPr>
      <w:r>
        <w:t xml:space="preserve">г) проведение дезинфекции </w:t>
      </w:r>
    </w:p>
    <w:p w:rsidR="00D012C8" w:rsidRDefault="00CE48E2" w:rsidP="00D012C8">
      <w:pPr>
        <w:spacing w:after="0"/>
      </w:pPr>
      <w:r w:rsidRPr="005C4CBA">
        <w:rPr>
          <w:u w:val="single"/>
        </w:rPr>
        <w:t>д) использование москитных сеток</w:t>
      </w:r>
      <w:r>
        <w:t xml:space="preserve"> </w:t>
      </w:r>
    </w:p>
    <w:p w:rsidR="00D012C8" w:rsidRPr="00D012C8" w:rsidRDefault="00CE48E2" w:rsidP="00D012C8">
      <w:pPr>
        <w:spacing w:after="0"/>
        <w:rPr>
          <w:b/>
        </w:rPr>
      </w:pPr>
      <w:r w:rsidRPr="00D012C8">
        <w:rPr>
          <w:b/>
        </w:rPr>
        <w:t xml:space="preserve">3. После вакцинации у человека формируется иммунитет: </w:t>
      </w:r>
    </w:p>
    <w:p w:rsidR="00D012C8" w:rsidRDefault="00CE48E2" w:rsidP="00D012C8">
      <w:pPr>
        <w:spacing w:after="0"/>
      </w:pPr>
      <w:r>
        <w:t xml:space="preserve">а) пассивный </w:t>
      </w:r>
    </w:p>
    <w:p w:rsidR="00D012C8" w:rsidRDefault="00CE48E2" w:rsidP="00D012C8">
      <w:pPr>
        <w:spacing w:after="0"/>
        <w:rPr>
          <w:u w:val="single"/>
        </w:rPr>
      </w:pPr>
      <w:r w:rsidRPr="00CE48E2">
        <w:rPr>
          <w:u w:val="single"/>
        </w:rPr>
        <w:t xml:space="preserve">б) активный </w:t>
      </w:r>
    </w:p>
    <w:p w:rsidR="00D012C8" w:rsidRDefault="00CE48E2" w:rsidP="00D012C8">
      <w:pPr>
        <w:spacing w:after="0"/>
      </w:pPr>
      <w:r w:rsidRPr="00CE48E2">
        <w:rPr>
          <w:u w:val="single"/>
        </w:rPr>
        <w:t>в) приобретённый</w:t>
      </w:r>
      <w:r>
        <w:t xml:space="preserve"> </w:t>
      </w:r>
    </w:p>
    <w:p w:rsidR="00D012C8" w:rsidRDefault="00CE48E2" w:rsidP="00D012C8">
      <w:pPr>
        <w:spacing w:after="0"/>
      </w:pPr>
      <w:r>
        <w:t xml:space="preserve">г) врождённый </w:t>
      </w:r>
    </w:p>
    <w:p w:rsidR="00CE48E2" w:rsidRDefault="00CE48E2" w:rsidP="00D012C8">
      <w:pPr>
        <w:spacing w:after="0"/>
      </w:pPr>
      <w:r>
        <w:t>д) видовой</w:t>
      </w:r>
    </w:p>
    <w:p w:rsidR="00D012C8" w:rsidRPr="00D012C8" w:rsidRDefault="005C4CBA" w:rsidP="00D012C8">
      <w:pPr>
        <w:spacing w:after="0"/>
        <w:rPr>
          <w:b/>
        </w:rPr>
      </w:pPr>
      <w:r w:rsidRPr="00D012C8">
        <w:rPr>
          <w:b/>
        </w:rPr>
        <w:t xml:space="preserve">4 К боевым отравляющим веществам </w:t>
      </w:r>
      <w:proofErr w:type="spellStart"/>
      <w:r w:rsidRPr="00D012C8">
        <w:rPr>
          <w:b/>
        </w:rPr>
        <w:t>общеядовитого</w:t>
      </w:r>
      <w:proofErr w:type="spellEnd"/>
      <w:r w:rsidRPr="00D012C8">
        <w:rPr>
          <w:b/>
        </w:rPr>
        <w:t xml:space="preserve"> действия относят </w:t>
      </w:r>
    </w:p>
    <w:p w:rsidR="00D012C8" w:rsidRDefault="005C4CBA" w:rsidP="00D012C8">
      <w:pPr>
        <w:spacing w:after="0"/>
      </w:pPr>
      <w:r>
        <w:t xml:space="preserve">1) хлор </w:t>
      </w:r>
    </w:p>
    <w:p w:rsidR="00D012C8" w:rsidRDefault="005C4CBA" w:rsidP="00D012C8">
      <w:pPr>
        <w:spacing w:after="0"/>
      </w:pPr>
      <w:r>
        <w:t xml:space="preserve">2) дифосген </w:t>
      </w:r>
    </w:p>
    <w:p w:rsidR="00D012C8" w:rsidRDefault="005C4CBA" w:rsidP="00D012C8">
      <w:pPr>
        <w:spacing w:after="0"/>
      </w:pPr>
      <w:r>
        <w:t xml:space="preserve">3) зарин </w:t>
      </w:r>
    </w:p>
    <w:p w:rsidR="00D012C8" w:rsidRDefault="005C4CBA" w:rsidP="00D012C8">
      <w:pPr>
        <w:spacing w:after="0"/>
        <w:rPr>
          <w:u w:val="single"/>
        </w:rPr>
      </w:pPr>
      <w:r w:rsidRPr="005C4CBA">
        <w:rPr>
          <w:u w:val="single"/>
        </w:rPr>
        <w:t xml:space="preserve">4) синильную кислоту </w:t>
      </w:r>
    </w:p>
    <w:p w:rsidR="005C4CBA" w:rsidRDefault="005C4CBA" w:rsidP="00D012C8">
      <w:pPr>
        <w:spacing w:after="0"/>
        <w:rPr>
          <w:u w:val="single"/>
        </w:rPr>
      </w:pPr>
      <w:r w:rsidRPr="005C4CBA">
        <w:rPr>
          <w:u w:val="single"/>
        </w:rPr>
        <w:t>5) хлорциан</w:t>
      </w:r>
    </w:p>
    <w:p w:rsidR="00D012C8" w:rsidRPr="00D012C8" w:rsidRDefault="005C4CBA" w:rsidP="00D012C8">
      <w:pPr>
        <w:spacing w:after="0"/>
        <w:rPr>
          <w:b/>
        </w:rPr>
      </w:pPr>
      <w:r w:rsidRPr="00D012C8">
        <w:rPr>
          <w:b/>
        </w:rPr>
        <w:t xml:space="preserve">5 По команде «К БОЮ» сначала необходимо </w:t>
      </w:r>
    </w:p>
    <w:p w:rsidR="00D012C8" w:rsidRDefault="005C4CBA" w:rsidP="00D012C8">
      <w:pPr>
        <w:spacing w:after="0"/>
      </w:pPr>
      <w:r w:rsidRPr="005C4CBA">
        <w:rPr>
          <w:u w:val="single"/>
        </w:rPr>
        <w:t>1) взять оружие в правую руку</w:t>
      </w:r>
      <w:r>
        <w:t xml:space="preserve"> </w:t>
      </w:r>
    </w:p>
    <w:p w:rsidR="00D012C8" w:rsidRDefault="005C4CBA" w:rsidP="00D012C8">
      <w:pPr>
        <w:spacing w:after="0"/>
      </w:pPr>
      <w:r>
        <w:t xml:space="preserve">2) сделать полный шаг левой ногой вперёд и немного влево </w:t>
      </w:r>
    </w:p>
    <w:p w:rsidR="00D012C8" w:rsidRDefault="005C4CBA" w:rsidP="00D012C8">
      <w:pPr>
        <w:spacing w:after="0"/>
        <w:rPr>
          <w:u w:val="single"/>
        </w:rPr>
      </w:pPr>
      <w:r w:rsidRPr="005C4CBA">
        <w:rPr>
          <w:u w:val="single"/>
        </w:rPr>
        <w:t xml:space="preserve">3) сделать полный шаг правой ногой вперёд и немного вправо </w:t>
      </w:r>
    </w:p>
    <w:p w:rsidR="00D012C8" w:rsidRDefault="005C4CBA" w:rsidP="00D012C8">
      <w:pPr>
        <w:spacing w:after="0"/>
      </w:pPr>
      <w:r>
        <w:t xml:space="preserve">4) взять оружие обеими руками </w:t>
      </w:r>
    </w:p>
    <w:p w:rsidR="005C4CBA" w:rsidRDefault="005C4CBA" w:rsidP="00D012C8">
      <w:pPr>
        <w:spacing w:after="0"/>
      </w:pPr>
      <w:r>
        <w:t>5) взять оружие в левую руку</w:t>
      </w:r>
    </w:p>
    <w:p w:rsidR="00D012C8" w:rsidRPr="00D012C8" w:rsidRDefault="005C4CBA" w:rsidP="00D012C8">
      <w:pPr>
        <w:spacing w:after="0"/>
        <w:rPr>
          <w:b/>
        </w:rPr>
      </w:pPr>
      <w:r w:rsidRPr="00D012C8">
        <w:rPr>
          <w:b/>
        </w:rPr>
        <w:t xml:space="preserve">6.Какое соотношение белков, жиров и углеводов соответственно является оптимальным для взрослых и детей старшего возраста? </w:t>
      </w:r>
    </w:p>
    <w:p w:rsidR="002D68F3" w:rsidRDefault="005C4CBA" w:rsidP="00D012C8">
      <w:pPr>
        <w:spacing w:after="0"/>
      </w:pPr>
      <w:r>
        <w:t xml:space="preserve">а) 1:1:3 </w:t>
      </w:r>
    </w:p>
    <w:p w:rsidR="002D68F3" w:rsidRDefault="005C4CBA" w:rsidP="00D012C8">
      <w:pPr>
        <w:spacing w:after="0"/>
      </w:pPr>
      <w:r w:rsidRPr="00004D22">
        <w:rPr>
          <w:u w:val="single"/>
        </w:rPr>
        <w:t>б) 1:1:4</w:t>
      </w:r>
      <w:r>
        <w:t xml:space="preserve"> </w:t>
      </w:r>
    </w:p>
    <w:p w:rsidR="002D68F3" w:rsidRDefault="005C4CBA" w:rsidP="00D012C8">
      <w:pPr>
        <w:spacing w:after="0"/>
      </w:pPr>
      <w:r>
        <w:t xml:space="preserve">в) 1:4:1 </w:t>
      </w:r>
    </w:p>
    <w:p w:rsidR="005C4CBA" w:rsidRDefault="005C4CBA" w:rsidP="00D012C8">
      <w:pPr>
        <w:spacing w:after="0"/>
      </w:pPr>
      <w:r>
        <w:t>г) 4:1:1</w:t>
      </w:r>
    </w:p>
    <w:p w:rsidR="00D012C8" w:rsidRPr="00D012C8" w:rsidRDefault="00004D22" w:rsidP="00D012C8">
      <w:pPr>
        <w:spacing w:after="0"/>
        <w:rPr>
          <w:b/>
        </w:rPr>
      </w:pPr>
      <w:r w:rsidRPr="00D012C8">
        <w:rPr>
          <w:b/>
        </w:rPr>
        <w:t>7.</w:t>
      </w:r>
      <w:r w:rsidR="005C4CBA" w:rsidRPr="00D012C8">
        <w:rPr>
          <w:b/>
        </w:rPr>
        <w:t xml:space="preserve"> Одним из основных факторов, характеризующим опасность взрыва, является: </w:t>
      </w:r>
    </w:p>
    <w:p w:rsidR="00D012C8" w:rsidRDefault="005C4CBA" w:rsidP="00D012C8">
      <w:pPr>
        <w:spacing w:after="0"/>
      </w:pPr>
      <w:r w:rsidRPr="00004D22">
        <w:rPr>
          <w:u w:val="single"/>
        </w:rPr>
        <w:t>а) температура взрыва</w:t>
      </w:r>
      <w:r>
        <w:t xml:space="preserve"> </w:t>
      </w:r>
    </w:p>
    <w:p w:rsidR="00D012C8" w:rsidRDefault="005C4CBA" w:rsidP="00D012C8">
      <w:pPr>
        <w:spacing w:after="0"/>
      </w:pPr>
      <w:r>
        <w:t xml:space="preserve">б) части разрушившихся конструкций </w:t>
      </w:r>
    </w:p>
    <w:p w:rsidR="00D012C8" w:rsidRDefault="005C4CBA" w:rsidP="00D012C8">
      <w:pPr>
        <w:spacing w:after="0"/>
      </w:pPr>
      <w:r>
        <w:t xml:space="preserve">в) повышенная температура окружающей среды </w:t>
      </w:r>
    </w:p>
    <w:p w:rsidR="005C4CBA" w:rsidRDefault="005C4CBA" w:rsidP="00D012C8">
      <w:pPr>
        <w:spacing w:after="0"/>
      </w:pPr>
      <w:r>
        <w:t>г) осколки разрушившихся аппаратов</w:t>
      </w:r>
    </w:p>
    <w:p w:rsidR="00D012C8" w:rsidRPr="00D012C8" w:rsidRDefault="00343A48" w:rsidP="00D012C8">
      <w:pPr>
        <w:spacing w:after="0"/>
        <w:rPr>
          <w:b/>
        </w:rPr>
      </w:pPr>
      <w:r w:rsidRPr="00D012C8">
        <w:rPr>
          <w:b/>
        </w:rPr>
        <w:t>8.</w:t>
      </w:r>
      <w:r w:rsidR="00004D22" w:rsidRPr="00D012C8">
        <w:rPr>
          <w:b/>
        </w:rPr>
        <w:t xml:space="preserve">При каком повреждении применяется герметичная повязка? </w:t>
      </w:r>
    </w:p>
    <w:p w:rsidR="00D012C8" w:rsidRDefault="00004D22" w:rsidP="00D012C8">
      <w:pPr>
        <w:spacing w:after="0"/>
      </w:pPr>
      <w:r>
        <w:t xml:space="preserve">а) ранение предплечья </w:t>
      </w:r>
    </w:p>
    <w:p w:rsidR="00D012C8" w:rsidRDefault="00004D22" w:rsidP="00D012C8">
      <w:pPr>
        <w:spacing w:after="0"/>
      </w:pPr>
      <w:r>
        <w:t xml:space="preserve">б) ранение живота </w:t>
      </w:r>
    </w:p>
    <w:p w:rsidR="00D012C8" w:rsidRDefault="00004D22" w:rsidP="00D012C8">
      <w:pPr>
        <w:spacing w:after="0"/>
      </w:pPr>
      <w:r w:rsidRPr="00004D22">
        <w:rPr>
          <w:u w:val="single"/>
        </w:rPr>
        <w:lastRenderedPageBreak/>
        <w:t>в) ранение грудной клетки</w:t>
      </w:r>
      <w:r>
        <w:t xml:space="preserve"> </w:t>
      </w:r>
    </w:p>
    <w:p w:rsidR="00004D22" w:rsidRDefault="00004D22" w:rsidP="00D012C8">
      <w:pPr>
        <w:spacing w:after="0"/>
      </w:pPr>
      <w:r>
        <w:t>г) открытый перелом конечности</w:t>
      </w:r>
    </w:p>
    <w:p w:rsidR="00D012C8" w:rsidRDefault="00343A48" w:rsidP="00D012C8">
      <w:pPr>
        <w:spacing w:after="0"/>
      </w:pPr>
      <w:r w:rsidRPr="00D012C8">
        <w:rPr>
          <w:b/>
        </w:rPr>
        <w:t>9.Что из перечисленного относится к сопутствующим проявлениям опасных факторов пожара?</w:t>
      </w:r>
      <w:r>
        <w:t xml:space="preserve"> а) снижение видимости в дыму </w:t>
      </w:r>
    </w:p>
    <w:p w:rsidR="00D012C8" w:rsidRDefault="00343A48" w:rsidP="00D012C8">
      <w:pPr>
        <w:spacing w:after="0"/>
      </w:pPr>
      <w:r w:rsidRPr="00343A48">
        <w:rPr>
          <w:u w:val="single"/>
        </w:rPr>
        <w:t>б) осколки</w:t>
      </w:r>
      <w:r>
        <w:t xml:space="preserve"> </w:t>
      </w:r>
    </w:p>
    <w:p w:rsidR="00D012C8" w:rsidRDefault="00343A48" w:rsidP="00D012C8">
      <w:pPr>
        <w:spacing w:after="0"/>
      </w:pPr>
      <w:r>
        <w:t xml:space="preserve">в) повышенная температура окружающей среды </w:t>
      </w:r>
    </w:p>
    <w:p w:rsidR="00D012C8" w:rsidRDefault="00343A48" w:rsidP="00D012C8">
      <w:pPr>
        <w:spacing w:after="0"/>
      </w:pPr>
      <w:r w:rsidRPr="00343A48">
        <w:rPr>
          <w:u w:val="single"/>
        </w:rPr>
        <w:t>г) радиоактивные и токсичные вещества и материалы, попавшие в окружающую среду</w:t>
      </w:r>
      <w:r>
        <w:t xml:space="preserve"> </w:t>
      </w:r>
    </w:p>
    <w:p w:rsidR="00343A48" w:rsidRDefault="00343A48" w:rsidP="00D012C8">
      <w:pPr>
        <w:spacing w:after="0"/>
      </w:pPr>
      <w:r>
        <w:t>д) пламя и искры</w:t>
      </w:r>
    </w:p>
    <w:p w:rsidR="00D012C8" w:rsidRPr="00D012C8" w:rsidRDefault="00343A48" w:rsidP="00D012C8">
      <w:pPr>
        <w:spacing w:after="0"/>
        <w:rPr>
          <w:b/>
        </w:rPr>
      </w:pPr>
      <w:r w:rsidRPr="00D012C8">
        <w:rPr>
          <w:b/>
        </w:rPr>
        <w:t xml:space="preserve">10. Определите целесообразные действия при аварии на железнодорожном транспорте в тоннеле. </w:t>
      </w:r>
    </w:p>
    <w:p w:rsidR="00D012C8" w:rsidRDefault="00343A48" w:rsidP="00D012C8">
      <w:pPr>
        <w:spacing w:after="0"/>
      </w:pPr>
      <w:r>
        <w:t xml:space="preserve">а) постараться быстро покинуть вагон с соблюдением требований безопасности </w:t>
      </w:r>
    </w:p>
    <w:p w:rsidR="00D012C8" w:rsidRDefault="00343A48" w:rsidP="00D012C8">
      <w:pPr>
        <w:spacing w:after="0"/>
      </w:pPr>
      <w:r w:rsidRPr="00343A48">
        <w:rPr>
          <w:u w:val="single"/>
        </w:rPr>
        <w:t>б) сгруппироваться и прикрыть голову руками</w:t>
      </w:r>
      <w:r>
        <w:t xml:space="preserve"> </w:t>
      </w:r>
    </w:p>
    <w:p w:rsidR="00D012C8" w:rsidRDefault="00343A48" w:rsidP="00D012C8">
      <w:pPr>
        <w:spacing w:after="0"/>
      </w:pPr>
      <w:r>
        <w:t xml:space="preserve">в) выйти в тамбур и закрыть за собой дверь </w:t>
      </w:r>
    </w:p>
    <w:p w:rsidR="00343A48" w:rsidRDefault="00343A48" w:rsidP="00D012C8">
      <w:pPr>
        <w:spacing w:after="0"/>
        <w:rPr>
          <w:u w:val="single"/>
        </w:rPr>
      </w:pPr>
      <w:r w:rsidRPr="00343A48">
        <w:rPr>
          <w:u w:val="single"/>
        </w:rPr>
        <w:t>г) ухватиться руками за неподвижные части вагона</w:t>
      </w:r>
    </w:p>
    <w:p w:rsidR="00343A48" w:rsidRDefault="00343A48" w:rsidP="00D012C8">
      <w:pPr>
        <w:spacing w:after="0"/>
      </w:pPr>
      <w:r>
        <w:t>д) занять место возле окна и приготовиться к эвакуации</w:t>
      </w:r>
    </w:p>
    <w:p w:rsidR="003D0079" w:rsidRPr="003D0079" w:rsidRDefault="003D0079" w:rsidP="003D0079">
      <w:pPr>
        <w:spacing w:after="0"/>
        <w:rPr>
          <w:b/>
        </w:rPr>
      </w:pPr>
      <w:r>
        <w:rPr>
          <w:b/>
        </w:rPr>
        <w:t>11.</w:t>
      </w:r>
      <w:r w:rsidRPr="003D0079">
        <w:rPr>
          <w:b/>
        </w:rPr>
        <w:t xml:space="preserve">Бросать спасательный круг в сторону тонущего рекомендуется так, чтобы он упал </w:t>
      </w:r>
    </w:p>
    <w:p w:rsidR="003D0079" w:rsidRPr="003D0079" w:rsidRDefault="003D0079" w:rsidP="003D0079">
      <w:pPr>
        <w:spacing w:after="0"/>
        <w:rPr>
          <w:u w:val="single"/>
        </w:rPr>
      </w:pPr>
      <w:r w:rsidRPr="003D0079">
        <w:rPr>
          <w:u w:val="single"/>
        </w:rPr>
        <w:t xml:space="preserve">а) справа от тонущего </w:t>
      </w:r>
    </w:p>
    <w:p w:rsidR="003D0079" w:rsidRPr="003D0079" w:rsidRDefault="003D0079" w:rsidP="003D0079">
      <w:pPr>
        <w:spacing w:after="0"/>
        <w:rPr>
          <w:u w:val="single"/>
        </w:rPr>
      </w:pPr>
      <w:r w:rsidRPr="003D0079">
        <w:rPr>
          <w:u w:val="single"/>
        </w:rPr>
        <w:t xml:space="preserve">б) слева от тонущего </w:t>
      </w:r>
    </w:p>
    <w:p w:rsidR="003D0079" w:rsidRDefault="003D0079" w:rsidP="003D0079">
      <w:pPr>
        <w:spacing w:after="0"/>
      </w:pPr>
      <w:r>
        <w:t xml:space="preserve">в) сзади от тонущего </w:t>
      </w:r>
    </w:p>
    <w:p w:rsidR="003D0079" w:rsidRDefault="003D0079" w:rsidP="003D0079">
      <w:pPr>
        <w:spacing w:after="0"/>
      </w:pPr>
      <w:r>
        <w:t xml:space="preserve">г) спереди от тонущего </w:t>
      </w:r>
    </w:p>
    <w:p w:rsidR="003D0079" w:rsidRDefault="003D0079" w:rsidP="003D0079">
      <w:pPr>
        <w:spacing w:after="0"/>
      </w:pPr>
      <w:r>
        <w:t>д) на тонущего</w:t>
      </w:r>
    </w:p>
    <w:p w:rsidR="003D0079" w:rsidRPr="003D0079" w:rsidRDefault="003D0079" w:rsidP="003D0079">
      <w:pPr>
        <w:spacing w:after="0"/>
        <w:rPr>
          <w:b/>
        </w:rPr>
      </w:pPr>
      <w:r>
        <w:rPr>
          <w:b/>
        </w:rPr>
        <w:t>12.</w:t>
      </w:r>
      <w:r w:rsidRPr="003D0079">
        <w:rPr>
          <w:b/>
        </w:rPr>
        <w:t xml:space="preserve">Что означает символ </w:t>
      </w:r>
      <w:r w:rsidRPr="003D0079">
        <w:rPr>
          <w:b/>
          <w:sz w:val="28"/>
          <w:szCs w:val="28"/>
        </w:rPr>
        <w:t>II</w:t>
      </w:r>
      <w:r w:rsidRPr="003D0079">
        <w:rPr>
          <w:b/>
        </w:rPr>
        <w:t xml:space="preserve">, используемый в международной кодовой таблице сигналов бедствия? </w:t>
      </w:r>
    </w:p>
    <w:p w:rsidR="003D0079" w:rsidRPr="003D0079" w:rsidRDefault="003D0079" w:rsidP="003D0079">
      <w:pPr>
        <w:spacing w:after="0"/>
        <w:rPr>
          <w:u w:val="single"/>
        </w:rPr>
      </w:pPr>
      <w:r w:rsidRPr="003D0079">
        <w:rPr>
          <w:u w:val="single"/>
        </w:rPr>
        <w:t xml:space="preserve">а) нужны медикаменты </w:t>
      </w:r>
    </w:p>
    <w:p w:rsidR="003D0079" w:rsidRDefault="003D0079" w:rsidP="003D0079">
      <w:pPr>
        <w:spacing w:after="0"/>
      </w:pPr>
      <w:r>
        <w:t xml:space="preserve">б) нужны оружие и боеприпасы </w:t>
      </w:r>
    </w:p>
    <w:p w:rsidR="003D0079" w:rsidRDefault="003D0079" w:rsidP="003D0079">
      <w:pPr>
        <w:spacing w:after="0"/>
      </w:pPr>
      <w:r>
        <w:t xml:space="preserve">в) нужны компас и карты </w:t>
      </w:r>
    </w:p>
    <w:p w:rsidR="00443272" w:rsidRDefault="003D0079" w:rsidP="003D0079">
      <w:pPr>
        <w:spacing w:after="0"/>
      </w:pPr>
      <w:r>
        <w:t>г) нужны продовольствие и вода</w:t>
      </w:r>
    </w:p>
    <w:p w:rsidR="00443272" w:rsidRPr="00443272" w:rsidRDefault="00443272" w:rsidP="003D0079">
      <w:pPr>
        <w:spacing w:after="0"/>
        <w:rPr>
          <w:b/>
        </w:rPr>
      </w:pPr>
      <w:r w:rsidRPr="00443272">
        <w:rPr>
          <w:b/>
        </w:rPr>
        <w:t xml:space="preserve">13. Укажите общие признаки ушиба, перелома и вывиха. </w:t>
      </w:r>
    </w:p>
    <w:p w:rsidR="00443272" w:rsidRDefault="00443272" w:rsidP="003D0079">
      <w:pPr>
        <w:spacing w:after="0"/>
      </w:pPr>
      <w:r>
        <w:t xml:space="preserve">а) боль, отёк, деформация конечности </w:t>
      </w:r>
    </w:p>
    <w:p w:rsidR="00443272" w:rsidRDefault="00443272" w:rsidP="003D0079">
      <w:pPr>
        <w:spacing w:after="0"/>
      </w:pPr>
      <w:r>
        <w:t xml:space="preserve">б) боль, отёк, кровоизлияние, нарушение функции конечности </w:t>
      </w:r>
    </w:p>
    <w:p w:rsidR="00443272" w:rsidRPr="00443272" w:rsidRDefault="00443272" w:rsidP="003D0079">
      <w:pPr>
        <w:spacing w:after="0"/>
        <w:rPr>
          <w:u w:val="single"/>
        </w:rPr>
      </w:pPr>
      <w:r w:rsidRPr="00443272">
        <w:rPr>
          <w:u w:val="single"/>
        </w:rPr>
        <w:t xml:space="preserve">в) боль, отёк, кровоизлияние, изменение длины конечности </w:t>
      </w:r>
    </w:p>
    <w:p w:rsidR="003D0079" w:rsidRDefault="00443272" w:rsidP="003D0079">
      <w:pPr>
        <w:spacing w:after="0"/>
      </w:pPr>
      <w:r>
        <w:t>г) отёк, боль, пружинящее сопротивление при попытке пассивного движения</w:t>
      </w:r>
    </w:p>
    <w:p w:rsidR="00443272" w:rsidRPr="00443272" w:rsidRDefault="00443272" w:rsidP="003D0079">
      <w:pPr>
        <w:spacing w:after="0"/>
        <w:rPr>
          <w:b/>
        </w:rPr>
      </w:pPr>
      <w:r>
        <w:rPr>
          <w:b/>
        </w:rPr>
        <w:t>14.</w:t>
      </w:r>
      <w:r w:rsidRPr="00443272">
        <w:rPr>
          <w:b/>
        </w:rPr>
        <w:t xml:space="preserve">Обязательная подготовка граждан к военной службе предусматривает: </w:t>
      </w:r>
    </w:p>
    <w:p w:rsidR="00443272" w:rsidRPr="00443272" w:rsidRDefault="00443272" w:rsidP="003D0079">
      <w:pPr>
        <w:spacing w:after="0"/>
        <w:rPr>
          <w:u w:val="single"/>
        </w:rPr>
      </w:pPr>
      <w:r w:rsidRPr="00443272">
        <w:rPr>
          <w:u w:val="single"/>
        </w:rPr>
        <w:t xml:space="preserve">а) получение начальных знаний в области обороны </w:t>
      </w:r>
    </w:p>
    <w:p w:rsidR="002D68F3" w:rsidRDefault="00443272" w:rsidP="002D68F3">
      <w:pPr>
        <w:spacing w:after="0"/>
      </w:pPr>
      <w:r>
        <w:t xml:space="preserve">б) подготовку в военных комиссариатах </w:t>
      </w:r>
    </w:p>
    <w:p w:rsidR="00443272" w:rsidRPr="00443272" w:rsidRDefault="002D68F3" w:rsidP="002D68F3">
      <w:pPr>
        <w:spacing w:after="0"/>
      </w:pPr>
      <w:r w:rsidRPr="00443272">
        <w:rPr>
          <w:u w:val="single"/>
        </w:rPr>
        <w:t>в) подготовку по основам военной службы в образовательных учреждениях и в учебных пунктах</w:t>
      </w:r>
    </w:p>
    <w:p w:rsidR="00443272" w:rsidRDefault="00443272" w:rsidP="003D0079">
      <w:pPr>
        <w:spacing w:after="0"/>
      </w:pPr>
      <w:r>
        <w:t xml:space="preserve">г) подготовку в учебных пунктах </w:t>
      </w:r>
    </w:p>
    <w:p w:rsidR="00443272" w:rsidRDefault="00443272" w:rsidP="003D0079">
      <w:pPr>
        <w:spacing w:after="0"/>
      </w:pPr>
      <w:r>
        <w:t>д) подготовку на сборах</w:t>
      </w:r>
    </w:p>
    <w:p w:rsidR="00443272" w:rsidRPr="00443272" w:rsidRDefault="002D68F3" w:rsidP="003D0079">
      <w:pPr>
        <w:spacing w:after="0"/>
        <w:rPr>
          <w:b/>
        </w:rPr>
      </w:pPr>
      <w:r>
        <w:rPr>
          <w:b/>
        </w:rPr>
        <w:t>15.</w:t>
      </w:r>
      <w:r w:rsidR="00443272" w:rsidRPr="00443272">
        <w:rPr>
          <w:b/>
        </w:rPr>
        <w:t xml:space="preserve">Через какие органы и системы могут проникать аварийно-химические опасные вещества в организм человека? </w:t>
      </w:r>
    </w:p>
    <w:p w:rsidR="00443272" w:rsidRPr="002D68F3" w:rsidRDefault="00443272" w:rsidP="003D0079">
      <w:pPr>
        <w:spacing w:after="0"/>
        <w:rPr>
          <w:u w:val="single"/>
        </w:rPr>
      </w:pPr>
      <w:r w:rsidRPr="002D68F3">
        <w:rPr>
          <w:u w:val="single"/>
        </w:rPr>
        <w:t xml:space="preserve">а) органы дыхания, кожные покровы, слизистые оболочки, желудочно-кишечный тракт </w:t>
      </w:r>
    </w:p>
    <w:p w:rsidR="00443272" w:rsidRDefault="00443272" w:rsidP="003D0079">
      <w:pPr>
        <w:spacing w:after="0"/>
      </w:pPr>
      <w:r>
        <w:t xml:space="preserve">б) органы осязания, волосяные покровы, кишечник, кровеносная система </w:t>
      </w:r>
    </w:p>
    <w:p w:rsidR="00443272" w:rsidRDefault="00443272" w:rsidP="003D0079">
      <w:pPr>
        <w:spacing w:after="0"/>
      </w:pPr>
      <w:r>
        <w:t xml:space="preserve">в) опорно-двигательная система, мозжечок, головной мозг, слизистая оболочка </w:t>
      </w:r>
    </w:p>
    <w:p w:rsidR="00443272" w:rsidRDefault="00443272" w:rsidP="003D0079">
      <w:pPr>
        <w:spacing w:after="0"/>
      </w:pPr>
      <w:r>
        <w:t>г) желудочно-кишечный тракт, кожные покровы, кровеносная система, зрительная система</w:t>
      </w:r>
    </w:p>
    <w:p w:rsidR="003D0079" w:rsidRDefault="003D0079" w:rsidP="003D0079">
      <w:pPr>
        <w:spacing w:after="0"/>
      </w:pPr>
    </w:p>
    <w:sectPr w:rsidR="003D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E6"/>
    <w:rsid w:val="00004D22"/>
    <w:rsid w:val="00190021"/>
    <w:rsid w:val="001D25F2"/>
    <w:rsid w:val="002404ED"/>
    <w:rsid w:val="002D68F3"/>
    <w:rsid w:val="00343A48"/>
    <w:rsid w:val="003D0079"/>
    <w:rsid w:val="00443272"/>
    <w:rsid w:val="004464C6"/>
    <w:rsid w:val="00502680"/>
    <w:rsid w:val="005C4CBA"/>
    <w:rsid w:val="00652F54"/>
    <w:rsid w:val="007909AF"/>
    <w:rsid w:val="008A6409"/>
    <w:rsid w:val="00A31888"/>
    <w:rsid w:val="00A96473"/>
    <w:rsid w:val="00AA41A4"/>
    <w:rsid w:val="00C236E6"/>
    <w:rsid w:val="00CC54B5"/>
    <w:rsid w:val="00CE48E2"/>
    <w:rsid w:val="00D012C8"/>
    <w:rsid w:val="00D23C3A"/>
    <w:rsid w:val="00F9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8C9F"/>
  <w15:chartTrackingRefBased/>
  <w15:docId w15:val="{11C8A9D8-B753-4748-B1BA-0624D466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ВН</dc:creator>
  <cp:keywords/>
  <dc:description/>
  <cp:lastModifiedBy>user</cp:lastModifiedBy>
  <cp:revision>4</cp:revision>
  <dcterms:created xsi:type="dcterms:W3CDTF">2022-09-09T00:39:00Z</dcterms:created>
  <dcterms:modified xsi:type="dcterms:W3CDTF">2022-11-11T13:06:00Z</dcterms:modified>
</cp:coreProperties>
</file>